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D2" w:rsidRDefault="00584DD2" w:rsidP="00584DD2">
      <w:pPr>
        <w:pStyle w:val="Default"/>
        <w:rPr>
          <w:rFonts w:ascii="Snap ITC" w:hAnsi="Snap ITC" w:cs="Snap ITC"/>
          <w:sz w:val="56"/>
          <w:szCs w:val="56"/>
        </w:rPr>
      </w:pPr>
      <w:r>
        <w:rPr>
          <w:rFonts w:ascii="Snap ITC" w:hAnsi="Snap ITC" w:cs="Snap ITC"/>
          <w:sz w:val="56"/>
          <w:szCs w:val="56"/>
        </w:rPr>
        <w:t xml:space="preserve">Rundum Fit in der Schule </w:t>
      </w:r>
    </w:p>
    <w:p w:rsidR="00584DD2" w:rsidRDefault="00584DD2" w:rsidP="00584DD2">
      <w:pPr>
        <w:pStyle w:val="Default"/>
        <w:rPr>
          <w:rFonts w:ascii="Tempus Sans ITC" w:hAnsi="Tempus Sans ITC" w:cs="Tempus Sans ITC"/>
          <w:sz w:val="32"/>
          <w:szCs w:val="32"/>
        </w:rPr>
      </w:pPr>
      <w:proofErr w:type="spellStart"/>
      <w:r>
        <w:rPr>
          <w:rFonts w:ascii="Tempus Sans ITC" w:hAnsi="Tempus Sans ITC" w:cs="Tempus Sans ITC"/>
          <w:sz w:val="32"/>
          <w:szCs w:val="32"/>
        </w:rPr>
        <w:t>-mit</w:t>
      </w:r>
      <w:proofErr w:type="spellEnd"/>
      <w:r>
        <w:rPr>
          <w:rFonts w:ascii="Tempus Sans ITC" w:hAnsi="Tempus Sans ITC" w:cs="Tempus Sans ITC"/>
          <w:sz w:val="32"/>
          <w:szCs w:val="32"/>
        </w:rPr>
        <w:t xml:space="preserve"> </w:t>
      </w:r>
      <w:proofErr w:type="spellStart"/>
      <w:r>
        <w:rPr>
          <w:rFonts w:ascii="Tempus Sans ITC" w:hAnsi="Tempus Sans ITC" w:cs="Tempus Sans ITC"/>
          <w:sz w:val="32"/>
          <w:szCs w:val="32"/>
        </w:rPr>
        <w:t>kinesiologischen</w:t>
      </w:r>
      <w:proofErr w:type="spellEnd"/>
      <w:r>
        <w:rPr>
          <w:rFonts w:ascii="Tempus Sans ITC" w:hAnsi="Tempus Sans ITC" w:cs="Tempus Sans ITC"/>
          <w:sz w:val="32"/>
          <w:szCs w:val="32"/>
        </w:rPr>
        <w:t xml:space="preserve"> Übungen unbeschwerter Lernen </w:t>
      </w: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Kinder lernen gerne und unheimlich schnell. Sie sind neugierig und </w:t>
      </w:r>
      <w:proofErr w:type="spellStart"/>
      <w:r>
        <w:rPr>
          <w:rFonts w:ascii="Tempus Sans ITC" w:hAnsi="Tempus Sans ITC" w:cs="Tempus Sans ITC"/>
          <w:sz w:val="23"/>
          <w:szCs w:val="23"/>
        </w:rPr>
        <w:t>wissbegierig</w:t>
      </w:r>
      <w:proofErr w:type="spellEnd"/>
      <w:r>
        <w:rPr>
          <w:rFonts w:ascii="Tempus Sans ITC" w:hAnsi="Tempus Sans ITC" w:cs="Tempus Sans ITC"/>
          <w:sz w:val="23"/>
          <w:szCs w:val="23"/>
        </w:rPr>
        <w:t xml:space="preserve">. </w:t>
      </w: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In unserer </w:t>
      </w:r>
      <w:proofErr w:type="spellStart"/>
      <w:r>
        <w:rPr>
          <w:rFonts w:ascii="Tempus Sans ITC" w:hAnsi="Tempus Sans ITC" w:cs="Tempus Sans ITC"/>
          <w:sz w:val="23"/>
          <w:szCs w:val="23"/>
        </w:rPr>
        <w:t>schnelllebigen</w:t>
      </w:r>
      <w:proofErr w:type="spellEnd"/>
      <w:r>
        <w:rPr>
          <w:rFonts w:ascii="Tempus Sans ITC" w:hAnsi="Tempus Sans ITC" w:cs="Tempus Sans ITC"/>
          <w:sz w:val="23"/>
          <w:szCs w:val="23"/>
        </w:rPr>
        <w:t xml:space="preserve"> Zeit wird es durch die Informationsflut und den vielfältigen Ablenkungen den Kindern schwerer gemacht die Freude am Lernen zu erhalten. Die Frustrationsgrenze ist schnell erreicht, die negativen Erlebnisse häufen sich. Nervosität, mangelnde Konzentration ist die Folge. Sie können ihr Potential nicht mehr ausschöpfen. Sie werden von Prüfungsängsten, Angst vor dem Versagen geplagt. Und das oft schon im Volkschulalter. </w:t>
      </w: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Ganzheitliche Übungen aus dem Bereich der </w:t>
      </w:r>
      <w:proofErr w:type="spellStart"/>
      <w:r>
        <w:rPr>
          <w:rFonts w:ascii="Tempus Sans ITC" w:hAnsi="Tempus Sans ITC" w:cs="Tempus Sans ITC"/>
          <w:sz w:val="23"/>
          <w:szCs w:val="23"/>
        </w:rPr>
        <w:t>Kinesiologie</w:t>
      </w:r>
      <w:proofErr w:type="spellEnd"/>
      <w:r>
        <w:rPr>
          <w:rFonts w:ascii="Tempus Sans ITC" w:hAnsi="Tempus Sans ITC" w:cs="Tempus Sans ITC"/>
          <w:sz w:val="23"/>
          <w:szCs w:val="23"/>
        </w:rPr>
        <w:t xml:space="preserve"> helfen uns, unsere eigenen Kräfte zu mobilisieren, </w:t>
      </w:r>
      <w:proofErr w:type="spellStart"/>
      <w:r>
        <w:rPr>
          <w:rFonts w:ascii="Tempus Sans ITC" w:hAnsi="Tempus Sans ITC" w:cs="Tempus Sans ITC"/>
          <w:sz w:val="23"/>
          <w:szCs w:val="23"/>
        </w:rPr>
        <w:t>Stress</w:t>
      </w:r>
      <w:proofErr w:type="spellEnd"/>
      <w:r>
        <w:rPr>
          <w:rFonts w:ascii="Tempus Sans ITC" w:hAnsi="Tempus Sans ITC" w:cs="Tempus Sans ITC"/>
          <w:sz w:val="23"/>
          <w:szCs w:val="23"/>
        </w:rPr>
        <w:t xml:space="preserve"> abzubauen, uns selbst </w:t>
      </w:r>
      <w:proofErr w:type="spellStart"/>
      <w:r>
        <w:rPr>
          <w:rFonts w:ascii="Tempus Sans ITC" w:hAnsi="Tempus Sans ITC" w:cs="Tempus Sans ITC"/>
          <w:sz w:val="23"/>
          <w:szCs w:val="23"/>
        </w:rPr>
        <w:t>bewusster</w:t>
      </w:r>
      <w:proofErr w:type="spellEnd"/>
      <w:r>
        <w:rPr>
          <w:rFonts w:ascii="Tempus Sans ITC" w:hAnsi="Tempus Sans ITC" w:cs="Tempus Sans ITC"/>
          <w:sz w:val="23"/>
          <w:szCs w:val="23"/>
        </w:rPr>
        <w:t xml:space="preserve"> zu werden und uns auszubalancieren. </w:t>
      </w: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Das Massieren und Halten bestimmter </w:t>
      </w:r>
      <w:proofErr w:type="spellStart"/>
      <w:r>
        <w:rPr>
          <w:rFonts w:ascii="Tempus Sans ITC" w:hAnsi="Tempus Sans ITC" w:cs="Tempus Sans ITC"/>
          <w:sz w:val="23"/>
          <w:szCs w:val="23"/>
        </w:rPr>
        <w:t>Akkupunkturmassagepunkte</w:t>
      </w:r>
      <w:proofErr w:type="spellEnd"/>
      <w:r>
        <w:rPr>
          <w:rFonts w:ascii="Tempus Sans ITC" w:hAnsi="Tempus Sans ITC" w:cs="Tempus Sans ITC"/>
          <w:sz w:val="23"/>
          <w:szCs w:val="23"/>
        </w:rPr>
        <w:t xml:space="preserve">, </w:t>
      </w:r>
      <w:proofErr w:type="spellStart"/>
      <w:r>
        <w:rPr>
          <w:rFonts w:ascii="Tempus Sans ITC" w:hAnsi="Tempus Sans ITC" w:cs="Tempus Sans ITC"/>
          <w:sz w:val="23"/>
          <w:szCs w:val="23"/>
        </w:rPr>
        <w:t>kinesiologisches</w:t>
      </w:r>
      <w:proofErr w:type="spellEnd"/>
      <w:r>
        <w:rPr>
          <w:rFonts w:ascii="Tempus Sans ITC" w:hAnsi="Tempus Sans ITC" w:cs="Tempus Sans ITC"/>
          <w:sz w:val="23"/>
          <w:szCs w:val="23"/>
        </w:rPr>
        <w:t xml:space="preserve"> Muskelturnen, Fantasiereisen, Balanceübungen, Gehirnhälftenintegration und Konzentrationsspiele helfen Ihrem Kind, leichter und unbeschwerter zu lernen. </w:t>
      </w: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Die Methoden stammen aus der </w:t>
      </w:r>
      <w:proofErr w:type="spellStart"/>
      <w:r>
        <w:rPr>
          <w:rFonts w:ascii="Tempus Sans ITC" w:hAnsi="Tempus Sans ITC" w:cs="Tempus Sans ITC"/>
          <w:sz w:val="23"/>
          <w:szCs w:val="23"/>
        </w:rPr>
        <w:t>Kinesiologie</w:t>
      </w:r>
      <w:proofErr w:type="spellEnd"/>
      <w:r>
        <w:rPr>
          <w:rFonts w:ascii="Tempus Sans ITC" w:hAnsi="Tempus Sans ITC" w:cs="Tempus Sans ITC"/>
          <w:sz w:val="23"/>
          <w:szCs w:val="23"/>
        </w:rPr>
        <w:t xml:space="preserve">, </w:t>
      </w:r>
      <w:proofErr w:type="spellStart"/>
      <w:r>
        <w:rPr>
          <w:rFonts w:ascii="Tempus Sans ITC" w:hAnsi="Tempus Sans ITC" w:cs="Tempus Sans ITC"/>
          <w:sz w:val="23"/>
          <w:szCs w:val="23"/>
        </w:rPr>
        <w:t>Brain</w:t>
      </w:r>
      <w:proofErr w:type="spellEnd"/>
      <w:r>
        <w:rPr>
          <w:rFonts w:ascii="Tempus Sans ITC" w:hAnsi="Tempus Sans ITC" w:cs="Tempus Sans ITC"/>
          <w:sz w:val="23"/>
          <w:szCs w:val="23"/>
        </w:rPr>
        <w:t xml:space="preserve"> </w:t>
      </w:r>
      <w:proofErr w:type="spellStart"/>
      <w:r>
        <w:rPr>
          <w:rFonts w:ascii="Tempus Sans ITC" w:hAnsi="Tempus Sans ITC" w:cs="Tempus Sans ITC"/>
          <w:sz w:val="23"/>
          <w:szCs w:val="23"/>
        </w:rPr>
        <w:t>Gym</w:t>
      </w:r>
      <w:proofErr w:type="spellEnd"/>
      <w:r>
        <w:rPr>
          <w:sz w:val="16"/>
          <w:szCs w:val="16"/>
        </w:rPr>
        <w:t>®</w:t>
      </w:r>
      <w:r>
        <w:rPr>
          <w:sz w:val="23"/>
          <w:szCs w:val="23"/>
        </w:rPr>
        <w:t xml:space="preserve">, </w:t>
      </w:r>
      <w:proofErr w:type="spellStart"/>
      <w:r>
        <w:rPr>
          <w:rFonts w:ascii="Tempus Sans ITC" w:hAnsi="Tempus Sans ITC" w:cs="Tempus Sans ITC"/>
          <w:sz w:val="23"/>
          <w:szCs w:val="23"/>
        </w:rPr>
        <w:t>Qi</w:t>
      </w:r>
      <w:proofErr w:type="spellEnd"/>
      <w:r>
        <w:rPr>
          <w:rFonts w:ascii="Tempus Sans ITC" w:hAnsi="Tempus Sans ITC" w:cs="Tempus Sans ITC"/>
          <w:sz w:val="23"/>
          <w:szCs w:val="23"/>
        </w:rPr>
        <w:t xml:space="preserve"> Gong, </w:t>
      </w:r>
      <w:proofErr w:type="spellStart"/>
      <w:r>
        <w:rPr>
          <w:rFonts w:ascii="Tempus Sans ITC" w:hAnsi="Tempus Sans ITC" w:cs="Tempus Sans ITC"/>
          <w:sz w:val="23"/>
          <w:szCs w:val="23"/>
        </w:rPr>
        <w:t>Edu-Kinesthetik</w:t>
      </w:r>
      <w:proofErr w:type="spellEnd"/>
      <w:r>
        <w:rPr>
          <w:rFonts w:ascii="Tempus Sans ITC" w:hAnsi="Tempus Sans ITC" w:cs="Tempus Sans ITC"/>
          <w:sz w:val="23"/>
          <w:szCs w:val="23"/>
        </w:rPr>
        <w:t xml:space="preserve"> und Lernpsychologie.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sz w:val="28"/>
          <w:szCs w:val="28"/>
        </w:rPr>
      </w:pPr>
      <w:r>
        <w:rPr>
          <w:rFonts w:ascii="Tempus Sans ITC" w:hAnsi="Tempus Sans ITC" w:cs="Tempus Sans ITC"/>
          <w:sz w:val="28"/>
          <w:szCs w:val="28"/>
        </w:rPr>
        <w:t xml:space="preserve">Ich zeige Ihrem Kind Übungen, die ihm helfen: </w:t>
      </w:r>
    </w:p>
    <w:p w:rsidR="00584DD2" w:rsidRDefault="00584DD2" w:rsidP="00584DD2">
      <w:pPr>
        <w:pStyle w:val="Default"/>
        <w:rPr>
          <w:sz w:val="28"/>
          <w:szCs w:val="28"/>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Eine bessere Selbstwahrnehmung zur Steigerung des </w:t>
      </w:r>
      <w:proofErr w:type="spellStart"/>
      <w:r>
        <w:rPr>
          <w:rFonts w:ascii="Tempus Sans ITC" w:hAnsi="Tempus Sans ITC" w:cs="Tempus Sans ITC"/>
          <w:sz w:val="23"/>
          <w:szCs w:val="23"/>
        </w:rPr>
        <w:t>Selbstbewusstseins</w:t>
      </w:r>
      <w:proofErr w:type="spellEnd"/>
      <w:r>
        <w:rPr>
          <w:rFonts w:ascii="Tempus Sans ITC" w:hAnsi="Tempus Sans ITC" w:cs="Tempus Sans ITC"/>
          <w:sz w:val="23"/>
          <w:szCs w:val="23"/>
        </w:rPr>
        <w:t xml:space="preserve"> zu erleben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Die vielfältigen Anforderungen in der Schule mit Ruhe und Ausgeglichenheit anzugehen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Prüfungssituationen entspannter zu meistern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sz w:val="23"/>
          <w:szCs w:val="23"/>
        </w:rPr>
      </w:pPr>
      <w:r>
        <w:rPr>
          <w:rFonts w:ascii="Tempus Sans ITC" w:hAnsi="Tempus Sans ITC" w:cs="Tempus Sans ITC"/>
          <w:sz w:val="23"/>
          <w:szCs w:val="23"/>
        </w:rPr>
        <w:t xml:space="preserve">Das Lesevermögen und die Rechenfähigkeit zu verbessern </w:t>
      </w:r>
    </w:p>
    <w:p w:rsidR="00584DD2" w:rsidRDefault="00584DD2" w:rsidP="00584DD2">
      <w:pPr>
        <w:pStyle w:val="Default"/>
        <w:rPr>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Beide Gehirnhälften zu balancieren und aktivieren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Die Konzentrationsfähigkeit zu verbessern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Pausen gezielt einzusetzen um wieder aufnahmefähig zu sein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Wieder Spaß an kniffligen Herausforderungen zu haben </w:t>
      </w:r>
    </w:p>
    <w:p w:rsidR="00584DD2" w:rsidRDefault="00584DD2" w:rsidP="00584DD2">
      <w:pPr>
        <w:pStyle w:val="Default"/>
        <w:rPr>
          <w:rFonts w:ascii="Tempus Sans ITC" w:hAnsi="Tempus Sans ITC" w:cs="Tempus Sans ITC"/>
          <w:sz w:val="23"/>
          <w:szCs w:val="23"/>
        </w:rPr>
      </w:pPr>
    </w:p>
    <w:p w:rsidR="00584DD2" w:rsidRDefault="00584DD2" w:rsidP="00584DD2">
      <w:pPr>
        <w:pStyle w:val="Default"/>
        <w:rPr>
          <w:rFonts w:ascii="Tempus Sans ITC" w:hAnsi="Tempus Sans ITC" w:cs="Tempus Sans ITC"/>
          <w:sz w:val="23"/>
          <w:szCs w:val="23"/>
        </w:rPr>
      </w:pPr>
      <w:r>
        <w:rPr>
          <w:rFonts w:ascii="Tempus Sans ITC" w:hAnsi="Tempus Sans ITC" w:cs="Tempus Sans ITC"/>
          <w:sz w:val="23"/>
          <w:szCs w:val="23"/>
        </w:rPr>
        <w:t xml:space="preserve">Schnelle Erfolgserlebnisse zu haben, die zu mehr Freude am Lernen führen </w:t>
      </w:r>
    </w:p>
    <w:p w:rsidR="00584DD2" w:rsidRDefault="00584DD2" w:rsidP="00584DD2">
      <w:pPr>
        <w:pStyle w:val="Default"/>
        <w:rPr>
          <w:rFonts w:ascii="Tempus Sans ITC" w:hAnsi="Tempus Sans ITC" w:cs="Tempus Sans ITC"/>
          <w:sz w:val="23"/>
          <w:szCs w:val="23"/>
        </w:rPr>
      </w:pPr>
    </w:p>
    <w:p w:rsidR="00AB0A3F" w:rsidRDefault="00AB0A3F" w:rsidP="00584DD2">
      <w:pPr>
        <w:rPr>
          <w:rFonts w:ascii="Tempus Sans ITC" w:hAnsi="Tempus Sans ITC" w:cs="Tempus Sans ITC"/>
          <w:sz w:val="28"/>
          <w:szCs w:val="28"/>
        </w:rPr>
      </w:pPr>
    </w:p>
    <w:p w:rsidR="00CE6D60" w:rsidRDefault="00CE6D60" w:rsidP="00584DD2">
      <w:pPr>
        <w:rPr>
          <w:rFonts w:ascii="Tempus Sans ITC" w:hAnsi="Tempus Sans ITC" w:cs="Tempus Sans ITC"/>
          <w:sz w:val="28"/>
          <w:szCs w:val="28"/>
        </w:rPr>
      </w:pPr>
      <w:r>
        <w:rPr>
          <w:rFonts w:ascii="Tempus Sans ITC" w:hAnsi="Tempus Sans ITC" w:cs="Tempus Sans ITC"/>
          <w:sz w:val="28"/>
          <w:szCs w:val="28"/>
        </w:rPr>
        <w:t xml:space="preserve">Einzelsitzungen </w:t>
      </w:r>
    </w:p>
    <w:p w:rsidR="00CE6D60" w:rsidRDefault="00CE6D60" w:rsidP="00584DD2">
      <w:r>
        <w:rPr>
          <w:rFonts w:ascii="Tempus Sans ITC" w:hAnsi="Tempus Sans ITC" w:cs="Tempus Sans ITC"/>
          <w:sz w:val="28"/>
          <w:szCs w:val="28"/>
        </w:rPr>
        <w:t>Stunden in Schulklassen ( mit Übungsmappe für die Klasse und zu Hause)</w:t>
      </w:r>
    </w:p>
    <w:sectPr w:rsidR="00CE6D60" w:rsidSect="00485C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nap ITC">
    <w:altName w:val="Snap"/>
    <w:panose1 w:val="04040A07060A02020202"/>
    <w:charset w:val="00"/>
    <w:family w:val="decorative"/>
    <w:pitch w:val="variable"/>
    <w:sig w:usb0="00000003" w:usb1="00000000" w:usb2="00000000" w:usb3="00000000" w:csb0="00000001" w:csb1="00000000"/>
  </w:font>
  <w:font w:name="Tempus Sans ITC">
    <w:altName w:val="Tempus Sans"/>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DD2"/>
    <w:rsid w:val="00485C85"/>
    <w:rsid w:val="00584DD2"/>
    <w:rsid w:val="00AB0A3F"/>
    <w:rsid w:val="00CE6D60"/>
    <w:rsid w:val="00F214B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C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84D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Company>TU Wien - Studentenversion</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kathi</cp:lastModifiedBy>
  <cp:revision>3</cp:revision>
  <dcterms:created xsi:type="dcterms:W3CDTF">2011-03-26T09:47:00Z</dcterms:created>
  <dcterms:modified xsi:type="dcterms:W3CDTF">2011-03-26T10:52:00Z</dcterms:modified>
</cp:coreProperties>
</file>